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9315F" w14:textId="77777777" w:rsidR="00E85147" w:rsidRDefault="00E85147">
      <w:pPr>
        <w:spacing w:after="0" w:line="240" w:lineRule="auto"/>
        <w:jc w:val="right"/>
        <w:outlineLvl w:val="0"/>
        <w:rPr>
          <w:rFonts w:ascii="Times New Roman" w:hAnsi="Times New Roman"/>
          <w:sz w:val="24"/>
        </w:rPr>
      </w:pPr>
    </w:p>
    <w:p w14:paraId="0710289A" w14:textId="520DB44A" w:rsidR="00FB4345" w:rsidRDefault="00BE44CE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</w:t>
      </w:r>
      <w:r w:rsidR="00CE66CB">
        <w:rPr>
          <w:rFonts w:ascii="Times New Roman" w:hAnsi="Times New Roman"/>
          <w:b/>
          <w:sz w:val="24"/>
        </w:rPr>
        <w:t>униципальн</w:t>
      </w:r>
      <w:r>
        <w:rPr>
          <w:rFonts w:ascii="Times New Roman" w:hAnsi="Times New Roman"/>
          <w:b/>
          <w:sz w:val="24"/>
        </w:rPr>
        <w:t>ая программа</w:t>
      </w:r>
    </w:p>
    <w:p w14:paraId="11F23FEA" w14:textId="77777777" w:rsidR="00FB4345" w:rsidRDefault="00CE66C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«Улучшение условий и охраны труда в Воскресенском муниципальном округе Нижегородской области» </w:t>
      </w:r>
    </w:p>
    <w:p w14:paraId="158AAEAE" w14:textId="77777777" w:rsidR="00FB4345" w:rsidRDefault="00CE66CB">
      <w:pPr>
        <w:spacing w:after="0" w:line="240" w:lineRule="auto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(далее – Программа)</w:t>
      </w:r>
    </w:p>
    <w:p w14:paraId="045C054F" w14:textId="77777777" w:rsidR="00FB4345" w:rsidRDefault="00FB4345">
      <w:pPr>
        <w:tabs>
          <w:tab w:val="center" w:pos="4960"/>
          <w:tab w:val="right" w:pos="992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9444EBC" w14:textId="77777777" w:rsidR="00FB4345" w:rsidRDefault="00CE66C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1.Паспорт Программы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961"/>
        <w:gridCol w:w="677"/>
        <w:gridCol w:w="787"/>
        <w:gridCol w:w="709"/>
        <w:gridCol w:w="708"/>
        <w:gridCol w:w="709"/>
        <w:gridCol w:w="709"/>
        <w:gridCol w:w="1559"/>
      </w:tblGrid>
      <w:tr w:rsidR="00FB4345" w14:paraId="1A5929D3" w14:textId="77777777" w:rsidTr="00ED0934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D747D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Программы 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AB25B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«Улучшение условий и охраны труда в Воскресенском муниципальном округе Нижегородской области» </w:t>
            </w:r>
          </w:p>
        </w:tc>
      </w:tr>
      <w:tr w:rsidR="00FB4345" w14:paraId="4F0B4D43" w14:textId="77777777" w:rsidTr="00ED0934">
        <w:trPr>
          <w:trHeight w:val="3635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322E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Основание для разработки 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0733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-Раздел Х «Охрана труда» Трудового кодекса Российской Федерации;</w:t>
            </w:r>
          </w:p>
          <w:p w14:paraId="5880E600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-Бюджетный кодекс РФ;</w:t>
            </w:r>
          </w:p>
          <w:p w14:paraId="640469DC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-Федеральный закон Российской Федерации от 06.10.2003 №131-ФЗ «Об общих принципах организации местного самоуправления в Российской Федерации»;</w:t>
            </w:r>
          </w:p>
          <w:p w14:paraId="185E114A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-Федеральный закон Российской Федерации от 28 декабря 2013 года №426-ФЗ «О специальной оценке условий труда»;</w:t>
            </w:r>
          </w:p>
          <w:p w14:paraId="6BC9FABA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-Закона Нижегородской области от 3 февраля 2010 года №9-3 «Об охране труда в Нижегородской области»;</w:t>
            </w:r>
          </w:p>
          <w:p w14:paraId="3EA4B046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-Постановление Правительства Нижегородской области от 20 декабря 2016 года №869 «Об утверждении положения о мониторинге состояния условий и охраны труда у работодателей, осуществляющих деятельность на территории Нижегородской области».</w:t>
            </w:r>
          </w:p>
        </w:tc>
      </w:tr>
      <w:tr w:rsidR="00FB4345" w14:paraId="32CB983F" w14:textId="77777777" w:rsidTr="00ED0934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E963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заказчик – координатор Программы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98A4E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экономики, прогнозирования и ресурсов администрации Воскресенского муниципального округа Нижегородской области.</w:t>
            </w:r>
          </w:p>
        </w:tc>
      </w:tr>
      <w:tr w:rsidR="00FB4345" w14:paraId="2FAFE18E" w14:textId="77777777" w:rsidTr="00ED0934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6E6C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Подпрограммы Программы 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4EE4A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I «Информационное обеспечение и пропаганда культуры охраны труда и здорового образа жизни при трудовой деятельности»;</w:t>
            </w:r>
          </w:p>
          <w:p w14:paraId="0A766A8C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II «Обучение и профессиональная подготовка работников по охране труда на основе современных технологий обучения»;</w:t>
            </w:r>
          </w:p>
          <w:p w14:paraId="7BE23248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III «Улучшение условий труда и здоровья работников, в том числе проведение специальной оценки условий труда».</w:t>
            </w:r>
          </w:p>
        </w:tc>
      </w:tr>
      <w:tr w:rsidR="00FB4345" w14:paraId="61691141" w14:textId="77777777" w:rsidTr="00ED0934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CBF8F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Программы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828E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-Фонд поддержки предпринимательства Воскресенского муниципального округа Нижегородской области</w:t>
            </w:r>
            <w:r w:rsidR="004758C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 согласованию);</w:t>
            </w:r>
          </w:p>
          <w:p w14:paraId="37863E81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-Координационный совет профсоюзов Воскресенского муниципального округа Нижегородской области (по согласованию);</w:t>
            </w:r>
          </w:p>
          <w:p w14:paraId="3418A831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-Государственное бюджетное учреждение здравоохранения Нижегородской области «Воскресенская Центральная районная больница» (по согласованию) (далее – ГБУЗ НО «Воскресенская ЦРБ);</w:t>
            </w:r>
          </w:p>
          <w:p w14:paraId="30F924A9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-Образовательные учреждения Воскресенского муниципального округа Нижегородской области (по согласованию);</w:t>
            </w:r>
          </w:p>
          <w:p w14:paraId="61003E76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-Предприятия Воскресенского муниципального округа Нижегородской области различных форм собственности (по согласованию).</w:t>
            </w:r>
          </w:p>
        </w:tc>
      </w:tr>
      <w:tr w:rsidR="00FB4345" w14:paraId="5C099407" w14:textId="77777777" w:rsidTr="00ED0934">
        <w:trPr>
          <w:trHeight w:val="469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C308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Программы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CA46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условий и охраны труда на предприятиях Воскресенского муниципального округа Нижегородской области различных форм собственности.</w:t>
            </w:r>
          </w:p>
        </w:tc>
      </w:tr>
      <w:tr w:rsidR="00FB4345" w14:paraId="58DE2338" w14:textId="77777777" w:rsidTr="00ED0934">
        <w:trPr>
          <w:trHeight w:val="529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0BE03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Программы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6164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1.Правовое обеспечение охраны труда, совершенствование системы управления охраной труда в Воскресенском муниципальном округе Нижегородской области;</w:t>
            </w:r>
          </w:p>
          <w:p w14:paraId="43D30D2C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2.Обучение и профессиональная подготовка работников по охране труда на основе современных технологий обучения;</w:t>
            </w:r>
          </w:p>
          <w:p w14:paraId="12AD34A4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3.Информационное обеспечение и пропаганда культуры охраны труда и здорового образа жизни при трудовой деятельности;</w:t>
            </w:r>
          </w:p>
          <w:p w14:paraId="19C94163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4.Улучшение условий труда и здоровья работников, в том числе проведение специальной оценки условий труда, оценки профессиональных рисков, проведение периодических медицинских осмотров.</w:t>
            </w:r>
          </w:p>
        </w:tc>
      </w:tr>
      <w:tr w:rsidR="00FB4345" w14:paraId="10C4FB2A" w14:textId="77777777" w:rsidTr="00ED0934">
        <w:trPr>
          <w:trHeight w:val="50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9F448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Сроки и этапы реализации Программы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5F4B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2023-2028 годы.</w:t>
            </w:r>
          </w:p>
          <w:p w14:paraId="0DDDCB17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реализуется в один этап.</w:t>
            </w:r>
          </w:p>
        </w:tc>
      </w:tr>
      <w:tr w:rsidR="00FB4345" w14:paraId="4EC6865B" w14:textId="77777777" w:rsidTr="00ED0934">
        <w:trPr>
          <w:trHeight w:val="301"/>
        </w:trPr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2A82" w14:textId="77777777" w:rsidR="00FB4345" w:rsidRPr="0039548C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FBC88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Источники финансирования,</w:t>
            </w:r>
          </w:p>
          <w:p w14:paraId="6B307842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5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2676D" w14:textId="77777777" w:rsidR="00FB4345" w:rsidRPr="0039548C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FB4345" w14:paraId="76B173DD" w14:textId="77777777" w:rsidTr="00ED0934">
        <w:trPr>
          <w:trHeight w:val="1796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D2F05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1A41D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C973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9FD3E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523C4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9F3F0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020F2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A6D4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CE5B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FB4345" w14:paraId="1C184A27" w14:textId="77777777" w:rsidTr="00ED0934">
        <w:trPr>
          <w:trHeight w:val="241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DA67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514C" w14:textId="77777777" w:rsidR="00FB4345" w:rsidRPr="0039548C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CAD12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6AED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AC257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E5EF2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2D7F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5B33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62E1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B4345" w14:paraId="00D78E5F" w14:textId="77777777" w:rsidTr="00ED0934">
        <w:trPr>
          <w:trHeight w:val="307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180AC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243C3" w14:textId="77777777" w:rsidR="00FB4345" w:rsidRPr="0039548C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E84A8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3DB53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1E522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00512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5476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134D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420C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B4345" w14:paraId="600E0287" w14:textId="77777777" w:rsidTr="00ED0934">
        <w:trPr>
          <w:trHeight w:val="539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D74FA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D89F1" w14:textId="77777777" w:rsidR="00FB4345" w:rsidRPr="0039548C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AFCE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22FBA" w14:textId="0888018D" w:rsidR="00FB4345" w:rsidRPr="00ED0934" w:rsidRDefault="00ED093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CDC1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B677D" w14:textId="0F5377E4" w:rsidR="00FB4345" w:rsidRPr="001F2E9C" w:rsidRDefault="0073246D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82</w:t>
            </w:r>
            <w:r w:rsidR="00DD640B" w:rsidRPr="001F2E9C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0258" w14:textId="5D64C74A" w:rsidR="00FB4345" w:rsidRPr="001F2E9C" w:rsidRDefault="0073246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82</w:t>
            </w:r>
            <w:r w:rsidR="00B856F1" w:rsidRPr="001F2E9C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E54D" w14:textId="4A174C58" w:rsidR="00FB4345" w:rsidRPr="001F2E9C" w:rsidRDefault="0073246D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82</w:t>
            </w:r>
            <w:r w:rsidR="00B856F1" w:rsidRPr="001F2E9C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9410" w14:textId="57944205" w:rsidR="00FB4345" w:rsidRPr="001F2E9C" w:rsidRDefault="0073246D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246D">
              <w:rPr>
                <w:rFonts w:ascii="Times New Roman" w:hAnsi="Times New Roman"/>
                <w:color w:val="auto"/>
                <w:sz w:val="24"/>
                <w:szCs w:val="24"/>
              </w:rPr>
              <w:t>631,2</w:t>
            </w:r>
          </w:p>
        </w:tc>
      </w:tr>
      <w:tr w:rsidR="00FB4345" w14:paraId="5000183D" w14:textId="77777777" w:rsidTr="00ED0934">
        <w:trPr>
          <w:trHeight w:val="305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3D148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081A3" w14:textId="77777777" w:rsidR="00FB4345" w:rsidRPr="0039548C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A12D2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DC81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0F04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4D13D" w14:textId="77777777" w:rsidR="00FB4345" w:rsidRPr="006648F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E142" w14:textId="77777777" w:rsidR="00FB4345" w:rsidRPr="006648F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817C" w14:textId="77777777" w:rsidR="00FB4345" w:rsidRPr="006648F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4A16" w14:textId="77777777" w:rsidR="00FB4345" w:rsidRPr="006648F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FB4345" w14:paraId="791D10D2" w14:textId="77777777" w:rsidTr="00ED0934">
        <w:trPr>
          <w:trHeight w:val="305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ECBBB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A8A2C" w14:textId="77777777" w:rsidR="00FB4345" w:rsidRPr="0039548C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672B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A467" w14:textId="51A8063C" w:rsidR="00FB4345" w:rsidRPr="0039548C" w:rsidRDefault="00ED0934" w:rsidP="006C2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4F4B6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B62C" w14:textId="04A9F89D" w:rsidR="00FB4345" w:rsidRPr="00AB5C51" w:rsidRDefault="00AB5C51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82</w:t>
            </w:r>
            <w:r w:rsidR="00DD640B"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7778" w14:textId="36332F92" w:rsidR="00FB4345" w:rsidRPr="00AB5C51" w:rsidRDefault="00AB5C5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82</w:t>
            </w:r>
            <w:r w:rsidR="00B856F1"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2D5C" w14:textId="74DFBF27" w:rsidR="00FB4345" w:rsidRPr="00AB5C51" w:rsidRDefault="00AB5C51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82</w:t>
            </w:r>
            <w:r w:rsidR="00B856F1"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D215" w14:textId="1B13530A" w:rsidR="00FB4345" w:rsidRPr="00AB5C51" w:rsidRDefault="00AB5C51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631</w:t>
            </w:r>
            <w:r w:rsidR="00B856F1" w:rsidRPr="00AB5C5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,2</w:t>
            </w:r>
          </w:p>
        </w:tc>
      </w:tr>
      <w:tr w:rsidR="00FB4345" w14:paraId="2DFF3F23" w14:textId="77777777" w:rsidTr="00ED0934">
        <w:trPr>
          <w:trHeight w:val="212"/>
        </w:trPr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B3409" w14:textId="77777777" w:rsidR="00FB4345" w:rsidRPr="0039548C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Подпрограмма I</w:t>
            </w:r>
          </w:p>
          <w:p w14:paraId="0DA81EE8" w14:textId="77777777" w:rsidR="00FB4345" w:rsidRPr="0039548C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«Правовое обеспечение охраны труда, информационное обеспечение и пропаганда культуры охраны труда и здорового образа жизни при трудовой деятельности»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65179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Источники финансирования,</w:t>
            </w:r>
          </w:p>
          <w:p w14:paraId="3E60425C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5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E8E21" w14:textId="77777777" w:rsidR="00FB4345" w:rsidRPr="0039548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FB4345" w14:paraId="66E18450" w14:textId="77777777" w:rsidTr="00ED0934">
        <w:trPr>
          <w:trHeight w:val="1407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EF91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5CF4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B6DC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9F4EE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3496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C4E82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C046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8F83F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87948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FB4345" w14:paraId="5B80CFA7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DE400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0C643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F8B2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B7DE9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A24CA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24EB9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D3EA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A781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BE21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B4345" w14:paraId="685D0072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B276F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4D17F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5DEDC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38326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B31DA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6B83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490B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1DA2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CCC2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B4345" w14:paraId="3CBED528" w14:textId="77777777" w:rsidTr="00ED0934">
        <w:trPr>
          <w:trHeight w:val="758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0AAD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72F5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C7E4" w14:textId="77777777" w:rsidR="00FB4345" w:rsidRPr="001F2E9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E9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5A15" w14:textId="77777777" w:rsidR="00FB4345" w:rsidRPr="001F2E9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E9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B2D1" w14:textId="77777777" w:rsidR="00FB4345" w:rsidRPr="001F2E9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E9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D7F0" w14:textId="2BE9D4C2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E66CB" w:rsidRPr="001F2E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EE1F" w14:textId="731AC3D5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E66CB" w:rsidRPr="001F2E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1698" w14:textId="62BCBC49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E66CB" w:rsidRPr="001F2E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9E75" w14:textId="66ED1B17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</w:t>
            </w:r>
            <w:r w:rsidR="00CE66CB" w:rsidRPr="001F2E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B4345" w14:paraId="5C9D2F80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43388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98D46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D77FF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13080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878D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2F906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3BFC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2675" w14:textId="77777777" w:rsidR="00FB4345" w:rsidRPr="0039548C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56B4" w14:textId="77777777" w:rsidR="00FB4345" w:rsidRPr="0039548C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B4345" w14:paraId="357DB363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421DC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3BF08" w14:textId="77777777" w:rsidR="00FB4345" w:rsidRPr="0039548C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43BAD" w14:textId="77777777" w:rsidR="00FB4345" w:rsidRPr="0039548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FDF1" w14:textId="77777777" w:rsidR="00FB4345" w:rsidRPr="0039548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7D2D3" w14:textId="77777777" w:rsidR="00FB4345" w:rsidRPr="0039548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FE569" w14:textId="504981DC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CE66CB" w:rsidRPr="001F2E9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0B12D" w14:textId="6234113D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CE66CB" w:rsidRPr="001F2E9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A08DA" w14:textId="07E66C18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CE66CB" w:rsidRPr="001F2E9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276A1" w14:textId="502AB02E" w:rsidR="00FB4345" w:rsidRPr="001F2E9C" w:rsidRDefault="00E851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276</w:t>
            </w:r>
            <w:r w:rsidR="00CE66CB" w:rsidRPr="001F2E9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FB4345" w14:paraId="5FD5C631" w14:textId="77777777" w:rsidTr="00ED0934">
        <w:trPr>
          <w:trHeight w:val="212"/>
        </w:trPr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7BFF2" w14:textId="77777777" w:rsidR="00FB4345" w:rsidRPr="0039548C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Подпрограмма II</w:t>
            </w:r>
          </w:p>
          <w:p w14:paraId="6B6B7EBA" w14:textId="77777777" w:rsidR="00FB4345" w:rsidRPr="0039548C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«Обучение и профессиональная подготовка работников по охране труда на основе современных технологий обучения»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A148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Источники финансирования,</w:t>
            </w:r>
          </w:p>
          <w:p w14:paraId="3EDCF670" w14:textId="77777777" w:rsidR="00FB4345" w:rsidRPr="0039548C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5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6F1C4" w14:textId="77777777" w:rsidR="00FB4345" w:rsidRPr="0039548C" w:rsidRDefault="00CE6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FB4345" w14:paraId="20A8AB16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12569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4FE4B" w14:textId="77777777" w:rsidR="00FB4345" w:rsidRPr="0039548C" w:rsidRDefault="00FB4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C5238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B196B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AE714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AF80" w14:textId="77777777" w:rsidR="00FB4345" w:rsidRPr="0039548C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950B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B523" w14:textId="77777777" w:rsidR="00FB4345" w:rsidRPr="0039548C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0085" w14:textId="77777777" w:rsidR="00FB4345" w:rsidRPr="0039548C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48C">
              <w:rPr>
                <w:rFonts w:ascii="Times New Roman" w:hAnsi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FB4345" w14:paraId="1E4BBBA6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2A63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EBEB5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D5B6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17B2F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FB2A3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4D4BC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E8A5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6CC32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743A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B4345" w14:paraId="36021AEC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A9C68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F1819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C5A83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92EDA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7442D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4A2A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029A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A383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C310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B4345" w14:paraId="08AAABD7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AEF9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834C2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муниципального округа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006B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F225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75726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7213F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62ED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ED4C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563A" w14:textId="77777777" w:rsidR="00FB4345" w:rsidRDefault="00CE66CB">
            <w:pPr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192,0</w:t>
            </w:r>
          </w:p>
        </w:tc>
      </w:tr>
      <w:tr w:rsidR="00FB4345" w14:paraId="3F5039ED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F167F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ED33E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источники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AA17A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1A8C0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3A916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9AF1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E33F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BD9B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B55B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B4345" w14:paraId="164FE284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B1916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E0842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Всего: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F8658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1CAE9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250E4" w14:textId="77777777" w:rsidR="00FB4345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2B99" w14:textId="77777777" w:rsidR="00FB4345" w:rsidRPr="00AB5C51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  <w:r w:rsidRPr="00AB5C51">
              <w:rPr>
                <w:rFonts w:ascii="Times New Roman" w:hAnsi="Times New Roman"/>
                <w:b/>
                <w:sz w:val="24"/>
              </w:rPr>
              <w:t>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4E39" w14:textId="77777777" w:rsidR="00FB4345" w:rsidRPr="00AB5C51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  <w:r w:rsidRPr="00AB5C51">
              <w:rPr>
                <w:rFonts w:ascii="Times New Roman" w:hAnsi="Times New Roman"/>
                <w:b/>
                <w:sz w:val="24"/>
              </w:rPr>
              <w:t>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98AF" w14:textId="77777777" w:rsidR="00FB4345" w:rsidRPr="00AB5C51" w:rsidRDefault="00CE66CB">
            <w:pPr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  <w:r w:rsidRPr="00AB5C51">
              <w:rPr>
                <w:rFonts w:ascii="Times New Roman" w:hAnsi="Times New Roman"/>
                <w:b/>
                <w:sz w:val="24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2FFE" w14:textId="77777777" w:rsidR="00FB4345" w:rsidRPr="00AB5C51" w:rsidRDefault="00CE66CB">
            <w:pPr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  <w:r w:rsidRPr="00AB5C51">
              <w:rPr>
                <w:rFonts w:ascii="Times New Roman" w:hAnsi="Times New Roman"/>
                <w:b/>
                <w:sz w:val="24"/>
              </w:rPr>
              <w:t>192,0</w:t>
            </w:r>
          </w:p>
        </w:tc>
      </w:tr>
      <w:tr w:rsidR="00FB4345" w14:paraId="4594D93F" w14:textId="77777777" w:rsidTr="00ED0934">
        <w:trPr>
          <w:trHeight w:val="212"/>
        </w:trPr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1A11F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III</w:t>
            </w:r>
          </w:p>
          <w:p w14:paraId="667EDA75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«Улучшение условий труда и здоровья работников, в том числе проведение специальной оценки условий труда,  оценки профессиональных рисков, проведение периодических медицинских осмотров»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F9D30" w14:textId="77777777" w:rsidR="00FB4345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финансирования,</w:t>
            </w:r>
          </w:p>
          <w:p w14:paraId="3F8DF661" w14:textId="77777777" w:rsidR="00FB4345" w:rsidRDefault="00CE66C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  <w:tc>
          <w:tcPr>
            <w:tcW w:w="5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1CD11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</w:t>
            </w:r>
          </w:p>
        </w:tc>
      </w:tr>
      <w:tr w:rsidR="00FB4345" w14:paraId="16C6CA62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F1814" w14:textId="77777777" w:rsidR="00FB4345" w:rsidRDefault="00FB4345"/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BC16F" w14:textId="77777777" w:rsidR="00FB4345" w:rsidRDefault="00FB4345"/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89712" w14:textId="77777777" w:rsidR="00FB4345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358E" w14:textId="77777777" w:rsidR="00FB4345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3BE9" w14:textId="77777777" w:rsidR="00FB4345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5ABE" w14:textId="77777777" w:rsidR="00FB4345" w:rsidRDefault="00CE66CB">
            <w:pPr>
              <w:widowControl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42A08" w14:textId="77777777" w:rsidR="00FB4345" w:rsidRDefault="00CE66C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D23E3" w14:textId="77777777" w:rsidR="00FB4345" w:rsidRDefault="00CE66C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9108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за период реализации</w:t>
            </w:r>
          </w:p>
        </w:tc>
      </w:tr>
      <w:tr w:rsidR="00FB4345" w14:paraId="79B86104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C959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F3A90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6A158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8908C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E3422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2DE22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99D8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9EA1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51F1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B4345" w14:paraId="6EE7E0A6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C7D2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49663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A184D" w14:textId="77777777" w:rsidR="00FB4345" w:rsidRDefault="00CE66CB">
            <w:pPr>
              <w:widowControl w:val="0"/>
              <w:tabs>
                <w:tab w:val="left" w:pos="318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30EA1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4F9FF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79EBB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1F69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D0D1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BB50" w14:textId="77777777" w:rsidR="00FB4345" w:rsidRDefault="00CE66CB">
            <w:pPr>
              <w:widowControl w:val="0"/>
              <w:tabs>
                <w:tab w:val="left" w:pos="318"/>
                <w:tab w:val="left" w:pos="635"/>
                <w:tab w:val="left" w:pos="743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B4345" w14:paraId="20D0EE85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326B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52549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муниципального округа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4495F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920F" w14:textId="1EB83419" w:rsidR="00FB4345" w:rsidRDefault="00ED0934" w:rsidP="003A70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2D67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1AE3F" w14:textId="1D801503" w:rsidR="00FB4345" w:rsidRPr="001F2E9C" w:rsidRDefault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F2E9C">
              <w:rPr>
                <w:rFonts w:ascii="Times New Roman" w:hAnsi="Times New Roman"/>
                <w:color w:val="auto"/>
                <w:sz w:val="24"/>
              </w:rPr>
              <w:t>0,0</w:t>
            </w:r>
          </w:p>
          <w:p w14:paraId="67667AF4" w14:textId="77777777" w:rsidR="00FB4345" w:rsidRPr="001F2E9C" w:rsidRDefault="00FB43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1755" w14:textId="49F749F6" w:rsidR="00FB4345" w:rsidRPr="001F2E9C" w:rsidRDefault="00EC2C99" w:rsidP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F2E9C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7523" w14:textId="1A7BF2C7" w:rsidR="00FB4345" w:rsidRPr="001F2E9C" w:rsidRDefault="00EC2C99" w:rsidP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F2E9C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9967" w14:textId="03E9C93D" w:rsidR="00FB4345" w:rsidRPr="001F2E9C" w:rsidRDefault="00EC2C99" w:rsidP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F2E9C">
              <w:rPr>
                <w:rFonts w:ascii="Times New Roman" w:hAnsi="Times New Roman"/>
                <w:color w:val="auto"/>
                <w:sz w:val="24"/>
              </w:rPr>
              <w:t>163,2</w:t>
            </w:r>
          </w:p>
        </w:tc>
      </w:tr>
      <w:tr w:rsidR="00FB4345" w14:paraId="6343F621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B1F97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78AF7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источники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B1EE4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CDFA7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E6CE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3E34" w14:textId="77777777" w:rsidR="00FB4345" w:rsidRPr="006648FC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5B22" w14:textId="77777777" w:rsidR="00FB4345" w:rsidRPr="006648FC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0623" w14:textId="77777777" w:rsidR="00FB4345" w:rsidRPr="006648FC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3DF1" w14:textId="77777777" w:rsidR="00FB4345" w:rsidRPr="006648FC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FB4345" w14:paraId="3178D7A4" w14:textId="77777777" w:rsidTr="00ED0934">
        <w:trPr>
          <w:trHeight w:val="212"/>
        </w:trPr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636F1" w14:textId="77777777" w:rsidR="00FB4345" w:rsidRDefault="00FB4345"/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6850E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Всего: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4B32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0803A" w14:textId="4EEEF46F" w:rsidR="00FB4345" w:rsidRDefault="00ED0934" w:rsidP="003A70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3FA5A" w14:textId="77777777" w:rsidR="00FB4345" w:rsidRDefault="00CE6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81AE7" w14:textId="4CC60F45" w:rsidR="00FB4345" w:rsidRPr="006648FC" w:rsidRDefault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b/>
                <w:color w:val="auto"/>
                <w:sz w:val="24"/>
              </w:rPr>
              <w:t>0,0</w:t>
            </w:r>
          </w:p>
          <w:p w14:paraId="5BFCB8FA" w14:textId="77777777" w:rsidR="00FB4345" w:rsidRPr="006648FC" w:rsidRDefault="00FB43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0960" w14:textId="4865AF8E" w:rsidR="00FB4345" w:rsidRPr="006648FC" w:rsidRDefault="00EC2C99" w:rsidP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b/>
                <w:color w:val="auto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886DD" w14:textId="6ADE5CBC" w:rsidR="00FB4345" w:rsidRPr="006648FC" w:rsidRDefault="00EC2C99" w:rsidP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b/>
                <w:color w:val="auto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AB183" w14:textId="623C39F4" w:rsidR="00FB4345" w:rsidRPr="006648FC" w:rsidRDefault="00EC2C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6648FC">
              <w:rPr>
                <w:rFonts w:ascii="Times New Roman" w:hAnsi="Times New Roman"/>
                <w:b/>
                <w:color w:val="auto"/>
                <w:sz w:val="24"/>
              </w:rPr>
              <w:t>163,2</w:t>
            </w:r>
          </w:p>
        </w:tc>
      </w:tr>
      <w:tr w:rsidR="00FB4345" w14:paraId="26E6D3F8" w14:textId="77777777" w:rsidTr="00ED0934">
        <w:trPr>
          <w:trHeight w:val="912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57B62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Индикаторы достижения цели Программы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B190B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-Уровень травматизма на производстве в расчете на 1000 </w:t>
            </w:r>
            <w:proofErr w:type="gramStart"/>
            <w:r>
              <w:rPr>
                <w:rFonts w:ascii="Times New Roman" w:hAnsi="Times New Roman"/>
                <w:sz w:val="24"/>
              </w:rPr>
              <w:t>работающих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14:paraId="224CAEEA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-Уровень травматизма на производстве со смертельным исходом в расчете на 1000 </w:t>
            </w:r>
            <w:proofErr w:type="gramStart"/>
            <w:r>
              <w:rPr>
                <w:rFonts w:ascii="Times New Roman" w:hAnsi="Times New Roman"/>
                <w:sz w:val="24"/>
              </w:rPr>
              <w:t>работающих</w:t>
            </w:r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14:paraId="72DEFA7B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-Показатель профессиональной заболеваемости в расчете на 10 тысяч работающих;</w:t>
            </w:r>
          </w:p>
          <w:p w14:paraId="6F3C38B7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-Удельная численность лиц, которым впервые установлена инвалидность по трудовому увечью, в расчете на 10 тысяч работающих;</w:t>
            </w:r>
          </w:p>
          <w:p w14:paraId="7458C461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-Удельный вес работников, занятых в условиях, не отвечающих санитарно-гигиеническим нормам, от общего количества занятых в экономике округа</w:t>
            </w:r>
            <w:proofErr w:type="gramStart"/>
            <w:r>
              <w:rPr>
                <w:rFonts w:ascii="Times New Roman" w:hAnsi="Times New Roman"/>
                <w:sz w:val="24"/>
              </w:rPr>
              <w:t>, (%);</w:t>
            </w:r>
            <w:proofErr w:type="gramEnd"/>
          </w:p>
          <w:p w14:paraId="0C72BFD7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-Удельный вес руководителей и работников, обученных по программе «Охрана труда», от общего количества занятых в экономике округа</w:t>
            </w:r>
            <w:proofErr w:type="gramStart"/>
            <w:r>
              <w:rPr>
                <w:rFonts w:ascii="Times New Roman" w:hAnsi="Times New Roman"/>
                <w:sz w:val="24"/>
              </w:rPr>
              <w:t>, (%);</w:t>
            </w:r>
            <w:proofErr w:type="gramEnd"/>
          </w:p>
          <w:p w14:paraId="293665A9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-Удельный вес работников, занятых на рабочих местах, по которым проведена специальная оценка условий труда, от общего количества занятых в экономике округа</w:t>
            </w:r>
            <w:proofErr w:type="gramStart"/>
            <w:r>
              <w:rPr>
                <w:rFonts w:ascii="Times New Roman" w:hAnsi="Times New Roman"/>
                <w:sz w:val="24"/>
              </w:rPr>
              <w:t>, (%).</w:t>
            </w:r>
            <w:proofErr w:type="gramEnd"/>
          </w:p>
        </w:tc>
      </w:tr>
      <w:tr w:rsidR="00FB4345" w14:paraId="727238E0" w14:textId="77777777" w:rsidTr="00ED0934">
        <w:trPr>
          <w:trHeight w:val="1466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A731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непосредственных результатов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0AAF6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-Подготовка нормативно-правовых актов Воскресенского муниципального округа Нижегородской области по вопросам улучшения условий и охраны труда (количество нормативно-правовых актов);</w:t>
            </w:r>
          </w:p>
          <w:p w14:paraId="2DEB86FF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</w:rPr>
              <w:t>Обучение по программе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«Охрана труда» руководителей и специалистов в обучающих организациях, имеющих лицензию на право образовательной деятельности (количество </w:t>
            </w:r>
            <w:r w:rsidR="007B1CC2">
              <w:rPr>
                <w:rFonts w:ascii="Times New Roman" w:hAnsi="Times New Roman"/>
                <w:sz w:val="24"/>
              </w:rPr>
              <w:t>человек,</w:t>
            </w:r>
            <w:r>
              <w:rPr>
                <w:rFonts w:ascii="Times New Roman" w:hAnsi="Times New Roman"/>
                <w:sz w:val="24"/>
              </w:rPr>
              <w:t xml:space="preserve"> прошедших обучение);</w:t>
            </w:r>
          </w:p>
          <w:p w14:paraId="3FA6AE84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-Проведение специальной оценки условий труда (количество </w:t>
            </w:r>
            <w:r w:rsidR="007B1CC2">
              <w:rPr>
                <w:rFonts w:ascii="Times New Roman" w:hAnsi="Times New Roman"/>
                <w:sz w:val="24"/>
              </w:rPr>
              <w:t>рабочих мест,</w:t>
            </w:r>
            <w:r>
              <w:rPr>
                <w:rFonts w:ascii="Times New Roman" w:hAnsi="Times New Roman"/>
                <w:sz w:val="24"/>
              </w:rPr>
              <w:t xml:space="preserve"> прошедших оценку);</w:t>
            </w:r>
          </w:p>
          <w:p w14:paraId="7881DB89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-Проведение оценки профессиональных рисков на рабочих местах (количество </w:t>
            </w:r>
            <w:r w:rsidR="007B1CC2">
              <w:rPr>
                <w:rFonts w:ascii="Times New Roman" w:hAnsi="Times New Roman"/>
                <w:sz w:val="24"/>
              </w:rPr>
              <w:t>рабочих мест,</w:t>
            </w:r>
            <w:r>
              <w:rPr>
                <w:rFonts w:ascii="Times New Roman" w:hAnsi="Times New Roman"/>
                <w:sz w:val="24"/>
              </w:rPr>
              <w:t xml:space="preserve"> прошедших оценку);</w:t>
            </w:r>
          </w:p>
          <w:p w14:paraId="28D011F4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-Проведение периодических медицинских осмотров работников (количество человек, прошедших осмотры);</w:t>
            </w:r>
          </w:p>
          <w:p w14:paraId="514D88CB" w14:textId="77777777" w:rsidR="00FB4345" w:rsidRDefault="00CE6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-Проведение районных, областных, зональных совещаний, научно-практических конференций и семинаров по вопросам улучшения условий и охраны труда (количество </w:t>
            </w:r>
            <w:r w:rsidR="007B1CC2">
              <w:rPr>
                <w:rFonts w:ascii="Times New Roman" w:hAnsi="Times New Roman"/>
                <w:sz w:val="24"/>
              </w:rPr>
              <w:t>организаций,</w:t>
            </w:r>
            <w:r>
              <w:rPr>
                <w:rFonts w:ascii="Times New Roman" w:hAnsi="Times New Roman"/>
                <w:sz w:val="24"/>
              </w:rPr>
              <w:t xml:space="preserve"> принявших участие);</w:t>
            </w:r>
          </w:p>
          <w:p w14:paraId="2685B4B5" w14:textId="77777777" w:rsidR="00FB4345" w:rsidRDefault="00CE6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-Смотр-конкурс на лучшее предприятие (организацию) по охране труда (количество организаций принявших участие).</w:t>
            </w:r>
          </w:p>
        </w:tc>
      </w:tr>
    </w:tbl>
    <w:p w14:paraId="22FCE143" w14:textId="6CC09FBA" w:rsidR="00FB4345" w:rsidRDefault="00FB4345" w:rsidP="00BE44CE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sectPr w:rsidR="00FB4345" w:rsidSect="00BE44CE">
      <w:headerReference w:type="default" r:id="rId8"/>
      <w:pgSz w:w="11906" w:h="16838"/>
      <w:pgMar w:top="680" w:right="851" w:bottom="85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D9393" w14:textId="77777777" w:rsidR="000E3826" w:rsidRDefault="000E3826">
      <w:pPr>
        <w:spacing w:after="0" w:line="240" w:lineRule="auto"/>
      </w:pPr>
      <w:r>
        <w:separator/>
      </w:r>
    </w:p>
  </w:endnote>
  <w:endnote w:type="continuationSeparator" w:id="0">
    <w:p w14:paraId="0E50C5F0" w14:textId="77777777" w:rsidR="000E3826" w:rsidRDefault="000E3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F53AF" w14:textId="77777777" w:rsidR="000E3826" w:rsidRDefault="000E3826">
      <w:pPr>
        <w:spacing w:after="0" w:line="240" w:lineRule="auto"/>
      </w:pPr>
      <w:r>
        <w:separator/>
      </w:r>
    </w:p>
  </w:footnote>
  <w:footnote w:type="continuationSeparator" w:id="0">
    <w:p w14:paraId="2C962DD0" w14:textId="77777777" w:rsidR="000E3826" w:rsidRDefault="000E3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66662" w14:textId="3DC42057" w:rsidR="00260E99" w:rsidRDefault="00260E99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E44CE">
      <w:rPr>
        <w:noProof/>
      </w:rPr>
      <w:t>1</w:t>
    </w:r>
    <w:r>
      <w:fldChar w:fldCharType="end"/>
    </w:r>
  </w:p>
  <w:p w14:paraId="2132805D" w14:textId="77777777" w:rsidR="00260E99" w:rsidRDefault="00260E99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345"/>
    <w:rsid w:val="00004197"/>
    <w:rsid w:val="00032910"/>
    <w:rsid w:val="000C445D"/>
    <w:rsid w:val="000E3826"/>
    <w:rsid w:val="000F5E74"/>
    <w:rsid w:val="00131159"/>
    <w:rsid w:val="00151F84"/>
    <w:rsid w:val="00162A00"/>
    <w:rsid w:val="001A41F2"/>
    <w:rsid w:val="001C46BE"/>
    <w:rsid w:val="001F2E9C"/>
    <w:rsid w:val="001F7DD6"/>
    <w:rsid w:val="00233DD7"/>
    <w:rsid w:val="002343BD"/>
    <w:rsid w:val="00242FFA"/>
    <w:rsid w:val="00260E99"/>
    <w:rsid w:val="002809F4"/>
    <w:rsid w:val="0028581D"/>
    <w:rsid w:val="002B2225"/>
    <w:rsid w:val="002B7A0A"/>
    <w:rsid w:val="00302391"/>
    <w:rsid w:val="0032359A"/>
    <w:rsid w:val="003279D0"/>
    <w:rsid w:val="00335B90"/>
    <w:rsid w:val="003743CC"/>
    <w:rsid w:val="0037776D"/>
    <w:rsid w:val="00383D99"/>
    <w:rsid w:val="0039548C"/>
    <w:rsid w:val="003A705F"/>
    <w:rsid w:val="003B1055"/>
    <w:rsid w:val="003B54C9"/>
    <w:rsid w:val="003E4D43"/>
    <w:rsid w:val="003E6019"/>
    <w:rsid w:val="003F6ED9"/>
    <w:rsid w:val="00410F17"/>
    <w:rsid w:val="00460A78"/>
    <w:rsid w:val="004758C3"/>
    <w:rsid w:val="004774BE"/>
    <w:rsid w:val="00493CDC"/>
    <w:rsid w:val="004B1827"/>
    <w:rsid w:val="00520871"/>
    <w:rsid w:val="00523B4E"/>
    <w:rsid w:val="00561FCB"/>
    <w:rsid w:val="00587389"/>
    <w:rsid w:val="00592E77"/>
    <w:rsid w:val="005A2217"/>
    <w:rsid w:val="005C1113"/>
    <w:rsid w:val="005D6D97"/>
    <w:rsid w:val="0065422D"/>
    <w:rsid w:val="006648FC"/>
    <w:rsid w:val="006A3CF7"/>
    <w:rsid w:val="006C22A1"/>
    <w:rsid w:val="006F1EBD"/>
    <w:rsid w:val="0073246D"/>
    <w:rsid w:val="00746D10"/>
    <w:rsid w:val="00757180"/>
    <w:rsid w:val="007674FA"/>
    <w:rsid w:val="007A05E4"/>
    <w:rsid w:val="007B1AFE"/>
    <w:rsid w:val="007B1CC2"/>
    <w:rsid w:val="007C404C"/>
    <w:rsid w:val="007C5CCD"/>
    <w:rsid w:val="007D1D5D"/>
    <w:rsid w:val="007E091A"/>
    <w:rsid w:val="00821975"/>
    <w:rsid w:val="0088237A"/>
    <w:rsid w:val="008A1927"/>
    <w:rsid w:val="008F779A"/>
    <w:rsid w:val="00916D86"/>
    <w:rsid w:val="0098387D"/>
    <w:rsid w:val="009C702A"/>
    <w:rsid w:val="00A00065"/>
    <w:rsid w:val="00A03780"/>
    <w:rsid w:val="00A056D6"/>
    <w:rsid w:val="00AB0611"/>
    <w:rsid w:val="00AB5C51"/>
    <w:rsid w:val="00B125E5"/>
    <w:rsid w:val="00B30350"/>
    <w:rsid w:val="00B46C79"/>
    <w:rsid w:val="00B46D48"/>
    <w:rsid w:val="00B56A05"/>
    <w:rsid w:val="00B83EFB"/>
    <w:rsid w:val="00B856F1"/>
    <w:rsid w:val="00BA7518"/>
    <w:rsid w:val="00BC4172"/>
    <w:rsid w:val="00BE44CE"/>
    <w:rsid w:val="00C42D45"/>
    <w:rsid w:val="00CB4135"/>
    <w:rsid w:val="00CE66CB"/>
    <w:rsid w:val="00D40361"/>
    <w:rsid w:val="00D86F7F"/>
    <w:rsid w:val="00DB5051"/>
    <w:rsid w:val="00DD2383"/>
    <w:rsid w:val="00DD640B"/>
    <w:rsid w:val="00E70DD1"/>
    <w:rsid w:val="00E85147"/>
    <w:rsid w:val="00EC2C99"/>
    <w:rsid w:val="00ED0934"/>
    <w:rsid w:val="00ED7E68"/>
    <w:rsid w:val="00EE10DA"/>
    <w:rsid w:val="00EF675C"/>
    <w:rsid w:val="00F2753B"/>
    <w:rsid w:val="00F814FF"/>
    <w:rsid w:val="00FB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D4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 w:line="240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40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40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40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40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z w:val="28"/>
    </w:rPr>
  </w:style>
  <w:style w:type="paragraph" w:styleId="a3">
    <w:name w:val="Document Map"/>
    <w:basedOn w:val="a"/>
    <w:link w:val="a4"/>
    <w:pPr>
      <w:spacing w:after="0" w:line="240" w:lineRule="auto"/>
    </w:pPr>
    <w:rPr>
      <w:rFonts w:ascii="Tahoma" w:hAnsi="Tahoma"/>
      <w:sz w:val="20"/>
    </w:rPr>
  </w:style>
  <w:style w:type="character" w:customStyle="1" w:styleId="a4">
    <w:name w:val="Схема документа Знак"/>
    <w:basedOn w:val="1"/>
    <w:link w:val="a3"/>
    <w:rPr>
      <w:rFonts w:ascii="Tahoma" w:hAnsi="Tahoma"/>
      <w:color w:val="000000"/>
      <w:sz w:val="20"/>
    </w:rPr>
  </w:style>
  <w:style w:type="paragraph" w:styleId="41">
    <w:name w:val="toc 4"/>
    <w:next w:val="a"/>
    <w:link w:val="42"/>
    <w:uiPriority w:val="39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z w:val="28"/>
    </w:rPr>
  </w:style>
  <w:style w:type="paragraph" w:customStyle="1" w:styleId="a5">
    <w:name w:val="Íîðìàëüíûé"/>
    <w:link w:val="a6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a6">
    <w:name w:val="Íîðìàëüíûé"/>
    <w:link w:val="a5"/>
    <w:rPr>
      <w:rFonts w:ascii="Times New Roman" w:hAnsi="Times New Roman"/>
      <w:color w:val="000000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color w:val="000000"/>
      <w:sz w:val="26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z w:val="20"/>
    </w:rPr>
  </w:style>
  <w:style w:type="paragraph" w:customStyle="1" w:styleId="100">
    <w:name w:val="Основной текст + 10"/>
    <w:link w:val="101"/>
    <w:pPr>
      <w:spacing w:after="0" w:line="240" w:lineRule="auto"/>
    </w:pPr>
    <w:rPr>
      <w:rFonts w:ascii="Times New Roman" w:hAnsi="Times New Roman"/>
      <w:i/>
      <w:spacing w:val="-10"/>
      <w:sz w:val="21"/>
    </w:rPr>
  </w:style>
  <w:style w:type="character" w:customStyle="1" w:styleId="101">
    <w:name w:val="Основной текст + 10"/>
    <w:link w:val="100"/>
    <w:rPr>
      <w:rFonts w:ascii="Times New Roman" w:hAnsi="Times New Roman"/>
      <w:i/>
      <w:color w:val="000000"/>
      <w:spacing w:val="-10"/>
      <w:sz w:val="21"/>
    </w:rPr>
  </w:style>
  <w:style w:type="paragraph" w:customStyle="1" w:styleId="12">
    <w:name w:val="Основной шрифт абзаца1"/>
    <w:link w:val="1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link w:val="12"/>
    <w:rPr>
      <w:rFonts w:ascii="Times New Roman" w:hAnsi="Times New Roman"/>
      <w:color w:val="000000"/>
      <w:sz w:val="20"/>
    </w:rPr>
  </w:style>
  <w:style w:type="paragraph" w:customStyle="1" w:styleId="14">
    <w:name w:val="Номер страницы1"/>
    <w:basedOn w:val="12"/>
    <w:link w:val="15"/>
  </w:style>
  <w:style w:type="character" w:customStyle="1" w:styleId="15">
    <w:name w:val="Номер страницы1"/>
    <w:basedOn w:val="13"/>
    <w:link w:val="14"/>
    <w:rPr>
      <w:rFonts w:ascii="Times New Roman" w:hAnsi="Times New Roman"/>
      <w:color w:val="000000"/>
      <w:sz w:val="20"/>
    </w:rPr>
  </w:style>
  <w:style w:type="paragraph" w:customStyle="1" w:styleId="16">
    <w:name w:val="Строгий1"/>
    <w:link w:val="17"/>
    <w:pPr>
      <w:spacing w:after="0" w:line="240" w:lineRule="auto"/>
    </w:pPr>
    <w:rPr>
      <w:rFonts w:ascii="Times New Roman" w:hAnsi="Times New Roman"/>
      <w:b/>
      <w:sz w:val="20"/>
    </w:rPr>
  </w:style>
  <w:style w:type="character" w:customStyle="1" w:styleId="17">
    <w:name w:val="Строгий1"/>
    <w:link w:val="16"/>
    <w:rPr>
      <w:rFonts w:ascii="Times New Roman" w:hAnsi="Times New Roman"/>
      <w:b/>
      <w:color w:val="000000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uiPriority w:val="99"/>
    <w:rPr>
      <w:rFonts w:ascii="Times New Roman" w:hAnsi="Times New Roman"/>
      <w:color w:val="000000"/>
      <w:sz w:val="24"/>
    </w:rPr>
  </w:style>
  <w:style w:type="paragraph" w:styleId="31">
    <w:name w:val="toc 3"/>
    <w:next w:val="a"/>
    <w:link w:val="32"/>
    <w:uiPriority w:val="39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color w:val="000000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color w:val="000000"/>
      <w:sz w:val="16"/>
    </w:rPr>
  </w:style>
  <w:style w:type="paragraph" w:customStyle="1" w:styleId="23">
    <w:name w:val="Основной шрифт абзаца2"/>
  </w:style>
  <w:style w:type="character" w:customStyle="1" w:styleId="50">
    <w:name w:val="Заголовок 5 Знак"/>
    <w:link w:val="5"/>
    <w:rPr>
      <w:rFonts w:ascii="XO Thames" w:hAnsi="XO Thames"/>
      <w:b/>
      <w:color w:val="000000"/>
    </w:rPr>
  </w:style>
  <w:style w:type="paragraph" w:customStyle="1" w:styleId="18">
    <w:name w:val="Обычный1"/>
    <w:link w:val="19"/>
    <w:rPr>
      <w:sz w:val="24"/>
    </w:rPr>
  </w:style>
  <w:style w:type="character" w:customStyle="1" w:styleId="19">
    <w:name w:val="Обычный1"/>
    <w:link w:val="18"/>
    <w:rPr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color w:val="000000"/>
      <w:sz w:val="32"/>
    </w:rPr>
  </w:style>
  <w:style w:type="paragraph" w:customStyle="1" w:styleId="1a">
    <w:name w:val="Гиперссылка1"/>
    <w:link w:val="ab"/>
    <w:rPr>
      <w:color w:val="0000FF"/>
      <w:u w:val="single"/>
    </w:rPr>
  </w:style>
  <w:style w:type="character" w:styleId="ab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spacing w:after="0" w:line="240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color w:val="000000"/>
    </w:rPr>
  </w:style>
  <w:style w:type="paragraph" w:styleId="1b">
    <w:name w:val="toc 1"/>
    <w:next w:val="a"/>
    <w:link w:val="1c"/>
    <w:uiPriority w:val="39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color w:val="000000"/>
      <w:sz w:val="20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Нижний колонтитул Знак"/>
    <w:basedOn w:val="1"/>
    <w:link w:val="ac"/>
    <w:rPr>
      <w:rFonts w:ascii="Times New Roman" w:hAnsi="Times New Roman"/>
      <w:color w:val="000000"/>
      <w:sz w:val="24"/>
    </w:rPr>
  </w:style>
  <w:style w:type="paragraph" w:customStyle="1" w:styleId="ae">
    <w:name w:val="Нормальный"/>
    <w:link w:val="af"/>
    <w:pPr>
      <w:widowControl w:val="0"/>
      <w:spacing w:after="0" w:line="240" w:lineRule="auto"/>
    </w:pPr>
    <w:rPr>
      <w:rFonts w:ascii="Times New Roman" w:hAnsi="Times New Roman"/>
      <w:sz w:val="26"/>
    </w:rPr>
  </w:style>
  <w:style w:type="character" w:customStyle="1" w:styleId="af">
    <w:name w:val="Нормальный"/>
    <w:link w:val="ae"/>
    <w:rPr>
      <w:rFonts w:ascii="Times New Roman" w:hAnsi="Times New Roman"/>
      <w:color w:val="000000"/>
      <w:sz w:val="26"/>
    </w:rPr>
  </w:style>
  <w:style w:type="paragraph" w:styleId="9">
    <w:name w:val="toc 9"/>
    <w:next w:val="a"/>
    <w:link w:val="90"/>
    <w:uiPriority w:val="39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z w:val="28"/>
    </w:rPr>
  </w:style>
  <w:style w:type="paragraph" w:styleId="8">
    <w:name w:val="toc 8"/>
    <w:next w:val="a"/>
    <w:link w:val="80"/>
    <w:uiPriority w:val="39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z w:val="28"/>
    </w:rPr>
  </w:style>
  <w:style w:type="paragraph" w:styleId="51">
    <w:name w:val="toc 5"/>
    <w:next w:val="a"/>
    <w:link w:val="52"/>
    <w:uiPriority w:val="39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color w:val="000000"/>
      <w:sz w:val="28"/>
    </w:rPr>
  </w:style>
  <w:style w:type="paragraph" w:customStyle="1" w:styleId="af0">
    <w:name w:val="Цветовое выделение"/>
    <w:link w:val="af1"/>
    <w:pPr>
      <w:spacing w:after="0" w:line="240" w:lineRule="auto"/>
    </w:pPr>
    <w:rPr>
      <w:rFonts w:ascii="Times New Roman" w:hAnsi="Times New Roman"/>
      <w:b/>
      <w:color w:val="26282F"/>
      <w:sz w:val="26"/>
    </w:rPr>
  </w:style>
  <w:style w:type="character" w:customStyle="1" w:styleId="af1">
    <w:name w:val="Цветовое выделение"/>
    <w:link w:val="af0"/>
    <w:rPr>
      <w:rFonts w:ascii="Times New Roman" w:hAnsi="Times New Roman"/>
      <w:b/>
      <w:color w:val="26282F"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color w:val="000000"/>
      <w:sz w:val="20"/>
    </w:rPr>
  </w:style>
  <w:style w:type="paragraph" w:styleId="af2">
    <w:name w:val="Subtitle"/>
    <w:next w:val="a"/>
    <w:link w:val="a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000000"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color w:val="000000"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z w:val="24"/>
    </w:rPr>
  </w:style>
  <w:style w:type="paragraph" w:styleId="af6">
    <w:name w:val="Body Text"/>
    <w:basedOn w:val="a"/>
    <w:link w:val="af7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af7">
    <w:name w:val="Основной текст Знак"/>
    <w:basedOn w:val="1"/>
    <w:link w:val="af6"/>
    <w:rPr>
      <w:rFonts w:ascii="Times New Roman" w:hAnsi="Times New Roman"/>
      <w:color w:val="000000"/>
      <w:sz w:val="24"/>
    </w:rPr>
  </w:style>
  <w:style w:type="paragraph" w:customStyle="1" w:styleId="af8">
    <w:name w:val="Нормальный (таблица)"/>
    <w:basedOn w:val="a"/>
    <w:next w:val="a"/>
    <w:link w:val="af9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9">
    <w:name w:val="Нормальный (таблица)"/>
    <w:basedOn w:val="1"/>
    <w:link w:val="af8"/>
    <w:rPr>
      <w:rFonts w:ascii="Arial" w:hAnsi="Arial"/>
      <w:color w:val="000000"/>
      <w:sz w:val="24"/>
    </w:rPr>
  </w:style>
  <w:style w:type="paragraph" w:customStyle="1" w:styleId="1d">
    <w:name w:val="Гиперссылка1"/>
    <w:link w:val="1e"/>
    <w:pPr>
      <w:spacing w:after="0" w:line="240" w:lineRule="auto"/>
    </w:pPr>
    <w:rPr>
      <w:rFonts w:ascii="Times New Roman" w:hAnsi="Times New Roman"/>
      <w:color w:val="0000FF"/>
      <w:sz w:val="20"/>
      <w:u w:val="single"/>
    </w:rPr>
  </w:style>
  <w:style w:type="character" w:customStyle="1" w:styleId="1e">
    <w:name w:val="Гиперссылка1"/>
    <w:link w:val="1d"/>
    <w:rPr>
      <w:rFonts w:ascii="Times New Roman" w:hAnsi="Times New Roman"/>
      <w:color w:val="0000FF"/>
      <w:sz w:val="20"/>
      <w:u w:val="single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z w:val="28"/>
    </w:rPr>
  </w:style>
  <w:style w:type="table" w:styleId="1f">
    <w:name w:val="Table Simple 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899A0-E393-4E25-A886-C9F70BF4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Шологон Валерьевна</cp:lastModifiedBy>
  <cp:revision>102</cp:revision>
  <cp:lastPrinted>2025-11-14T08:15:00Z</cp:lastPrinted>
  <dcterms:created xsi:type="dcterms:W3CDTF">2022-12-29T08:27:00Z</dcterms:created>
  <dcterms:modified xsi:type="dcterms:W3CDTF">2025-11-14T08:15:00Z</dcterms:modified>
</cp:coreProperties>
</file>